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C7" w:rsidRPr="00D4549F" w:rsidRDefault="00A304CA" w:rsidP="00FB55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D4549F">
        <w:rPr>
          <w:rFonts w:cstheme="minorHAnsi"/>
          <w:sz w:val="24"/>
          <w:szCs w:val="24"/>
        </w:rPr>
        <w:t xml:space="preserve">YENİŞEHİR </w:t>
      </w:r>
      <w:r w:rsidR="00EC55C7" w:rsidRPr="00D4549F">
        <w:rPr>
          <w:rFonts w:cstheme="minorHAnsi"/>
          <w:sz w:val="24"/>
          <w:szCs w:val="24"/>
        </w:rPr>
        <w:t>ORGANİZE SANAYİ BÖLGESİNDE</w:t>
      </w:r>
    </w:p>
    <w:p w:rsidR="00EC55C7" w:rsidRPr="00D4549F" w:rsidRDefault="00EC55C7" w:rsidP="00FB55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D4549F">
        <w:rPr>
          <w:rFonts w:cstheme="minorHAnsi"/>
          <w:sz w:val="24"/>
          <w:szCs w:val="24"/>
        </w:rPr>
        <w:t>KURULAMAYACAK TESİSLER</w:t>
      </w:r>
    </w:p>
    <w:p w:rsidR="00EC55C7" w:rsidRPr="00D4549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sz w:val="24"/>
          <w:szCs w:val="24"/>
        </w:rPr>
      </w:pPr>
      <w:r w:rsidRPr="00D4549F">
        <w:rPr>
          <w:rFonts w:cstheme="minorHAnsi"/>
          <w:b/>
          <w:sz w:val="24"/>
          <w:szCs w:val="24"/>
        </w:rPr>
        <w:t>Kurulamayacak Tesisler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 xml:space="preserve">(1) </w:t>
      </w:r>
      <w:r w:rsidR="00892915" w:rsidRPr="00FB55BF">
        <w:rPr>
          <w:rFonts w:cstheme="minorHAnsi"/>
          <w:sz w:val="24"/>
          <w:szCs w:val="24"/>
        </w:rPr>
        <w:t>YENİŞEHİR OSB</w:t>
      </w:r>
      <w:r w:rsidRPr="00FB55BF">
        <w:rPr>
          <w:rFonts w:cstheme="minorHAnsi"/>
          <w:sz w:val="24"/>
          <w:szCs w:val="24"/>
        </w:rPr>
        <w:t>’de, aşağıdaki tesisler kurulamaz: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>1. Ham petrol rafinerileri,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 xml:space="preserve">2. Kömür veya bitümlü şistin sıvılaştırıldığı ve </w:t>
      </w:r>
      <w:proofErr w:type="spellStart"/>
      <w:r w:rsidRPr="00FB55BF">
        <w:rPr>
          <w:rFonts w:cstheme="minorHAnsi"/>
          <w:sz w:val="24"/>
          <w:szCs w:val="24"/>
        </w:rPr>
        <w:t>gazlaştırıldığı</w:t>
      </w:r>
      <w:proofErr w:type="spellEnd"/>
      <w:r w:rsidRPr="00FB55BF">
        <w:rPr>
          <w:rFonts w:cstheme="minorHAnsi"/>
          <w:sz w:val="24"/>
          <w:szCs w:val="24"/>
        </w:rPr>
        <w:t xml:space="preserve"> tesisler ile asfalt </w:t>
      </w:r>
      <w:proofErr w:type="spellStart"/>
      <w:r w:rsidRPr="00FB55BF">
        <w:rPr>
          <w:rFonts w:cstheme="minorHAnsi"/>
          <w:sz w:val="24"/>
          <w:szCs w:val="24"/>
        </w:rPr>
        <w:t>plent</w:t>
      </w:r>
      <w:proofErr w:type="spellEnd"/>
      <w:r w:rsidRPr="00FB55BF">
        <w:rPr>
          <w:rFonts w:cstheme="minorHAnsi"/>
          <w:sz w:val="24"/>
          <w:szCs w:val="24"/>
        </w:rPr>
        <w:t xml:space="preserve"> tesisleri,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>3.Sıvılaştırılmış petrol gazı dolum ve depolama tesisleri,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 xml:space="preserve">4 Çimento fabrikaları, beton santralleri, çimento </w:t>
      </w:r>
      <w:proofErr w:type="spellStart"/>
      <w:r w:rsidRPr="00FB55BF">
        <w:rPr>
          <w:rFonts w:cstheme="minorHAnsi"/>
          <w:sz w:val="24"/>
          <w:szCs w:val="24"/>
        </w:rPr>
        <w:t>klingeri</w:t>
      </w:r>
      <w:proofErr w:type="spellEnd"/>
      <w:r w:rsidRPr="00FB55BF">
        <w:rPr>
          <w:rFonts w:cstheme="minorHAnsi"/>
          <w:sz w:val="24"/>
          <w:szCs w:val="24"/>
        </w:rPr>
        <w:t xml:space="preserve"> üreten tesisler,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>5. Nükleer güç santralleri ile diğer nükleer reaktörler,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 xml:space="preserve">6. Radyoaktif atıkların depolanması, </w:t>
      </w:r>
      <w:proofErr w:type="spellStart"/>
      <w:r w:rsidRPr="00FB55BF">
        <w:rPr>
          <w:rFonts w:cstheme="minorHAnsi"/>
          <w:sz w:val="24"/>
          <w:szCs w:val="24"/>
        </w:rPr>
        <w:t>bertarafı</w:t>
      </w:r>
      <w:proofErr w:type="spellEnd"/>
      <w:r w:rsidRPr="00FB55BF">
        <w:rPr>
          <w:rFonts w:cstheme="minorHAnsi"/>
          <w:sz w:val="24"/>
          <w:szCs w:val="24"/>
        </w:rPr>
        <w:t xml:space="preserve"> ve işlenerek ara/nihai ürüne dönüştürülmesi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proofErr w:type="gramStart"/>
      <w:r w:rsidRPr="00FB55BF">
        <w:rPr>
          <w:rFonts w:cstheme="minorHAnsi"/>
          <w:sz w:val="24"/>
          <w:szCs w:val="24"/>
        </w:rPr>
        <w:t>amacıyla</w:t>
      </w:r>
      <w:proofErr w:type="gramEnd"/>
      <w:r w:rsidRPr="00FB55BF">
        <w:rPr>
          <w:rFonts w:cstheme="minorHAnsi"/>
          <w:sz w:val="24"/>
          <w:szCs w:val="24"/>
        </w:rPr>
        <w:t xml:space="preserve"> projelendirilen tesisler ve benzeri radyoaktif atık tesisler,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>7. Nükleer yakıtların üretilmesi veya zenginleştirilmesi ile ilgili tesisler,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>8. Endüstriyel nitelikli, sintine ve benzeri atık suların geri kazanım tesisleri,</w:t>
      </w:r>
      <w:bookmarkStart w:id="0" w:name="_GoBack"/>
      <w:bookmarkEnd w:id="0"/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 xml:space="preserve">9. Parlayıcı/patlayıcı/yakıcı maddelerin üretildiği, depolandığı ve </w:t>
      </w:r>
      <w:proofErr w:type="spellStart"/>
      <w:r w:rsidRPr="00FB55BF">
        <w:rPr>
          <w:rFonts w:cstheme="minorHAnsi"/>
          <w:sz w:val="24"/>
          <w:szCs w:val="24"/>
        </w:rPr>
        <w:t>dolumunun</w:t>
      </w:r>
      <w:proofErr w:type="spellEnd"/>
      <w:r w:rsidRPr="00FB55BF">
        <w:rPr>
          <w:rFonts w:cstheme="minorHAnsi"/>
          <w:sz w:val="24"/>
          <w:szCs w:val="24"/>
        </w:rPr>
        <w:t xml:space="preserve"> yapıldığı</w:t>
      </w:r>
      <w:r w:rsidR="00FB55BF">
        <w:rPr>
          <w:rFonts w:cstheme="minorHAnsi"/>
          <w:sz w:val="24"/>
          <w:szCs w:val="24"/>
        </w:rPr>
        <w:t xml:space="preserve"> </w:t>
      </w:r>
      <w:r w:rsidRPr="00FB55BF">
        <w:rPr>
          <w:rFonts w:cstheme="minorHAnsi"/>
          <w:sz w:val="24"/>
          <w:szCs w:val="24"/>
        </w:rPr>
        <w:t>tesisler,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 xml:space="preserve">10. Petrokimya </w:t>
      </w:r>
      <w:proofErr w:type="gramStart"/>
      <w:r w:rsidRPr="00FB55BF">
        <w:rPr>
          <w:rFonts w:cstheme="minorHAnsi"/>
          <w:sz w:val="24"/>
          <w:szCs w:val="24"/>
        </w:rPr>
        <w:t>kompleksleri</w:t>
      </w:r>
      <w:proofErr w:type="gramEnd"/>
      <w:r w:rsidRPr="00FB55BF">
        <w:rPr>
          <w:rFonts w:cstheme="minorHAnsi"/>
          <w:sz w:val="24"/>
          <w:szCs w:val="24"/>
        </w:rPr>
        <w:t>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 xml:space="preserve">11. Üretiminde kapalı </w:t>
      </w:r>
      <w:proofErr w:type="gramStart"/>
      <w:r w:rsidRPr="00FB55BF">
        <w:rPr>
          <w:rFonts w:cstheme="minorHAnsi"/>
          <w:sz w:val="24"/>
          <w:szCs w:val="24"/>
        </w:rPr>
        <w:t>proses</w:t>
      </w:r>
      <w:proofErr w:type="gramEnd"/>
      <w:r w:rsidRPr="00FB55BF">
        <w:rPr>
          <w:rFonts w:cstheme="minorHAnsi"/>
          <w:sz w:val="24"/>
          <w:szCs w:val="24"/>
        </w:rPr>
        <w:t>, gaz veya sıvı yakıt ve toz kaynaklarında filtre sistemlerini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proofErr w:type="gramStart"/>
      <w:r w:rsidRPr="00FB55BF">
        <w:rPr>
          <w:rFonts w:cstheme="minorHAnsi"/>
          <w:sz w:val="24"/>
          <w:szCs w:val="24"/>
        </w:rPr>
        <w:t>kullanan</w:t>
      </w:r>
      <w:proofErr w:type="gramEnd"/>
      <w:r w:rsidRPr="00FB55BF">
        <w:rPr>
          <w:rFonts w:cstheme="minorHAnsi"/>
          <w:sz w:val="24"/>
          <w:szCs w:val="24"/>
        </w:rPr>
        <w:t xml:space="preserve"> tesisler hariç; tuğla ve kiremit fabrikaları, kömür yıkama kireç, alçı ve zımpara</w:t>
      </w:r>
      <w:r w:rsidR="00FB55BF">
        <w:rPr>
          <w:rFonts w:cstheme="minorHAnsi"/>
          <w:sz w:val="24"/>
          <w:szCs w:val="24"/>
        </w:rPr>
        <w:t xml:space="preserve"> </w:t>
      </w:r>
      <w:r w:rsidRPr="00FB55BF">
        <w:rPr>
          <w:rFonts w:cstheme="minorHAnsi"/>
          <w:sz w:val="24"/>
          <w:szCs w:val="24"/>
        </w:rPr>
        <w:t>tesisleri,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>12. Klor-alkali tesisleri, sülfürik asit, fosforik asit, hidroklorik asit, klor ve benzeri kimyasal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 xml:space="preserve">maddeler üreten yerler, azot sanayi ve bu sanayi ile </w:t>
      </w:r>
      <w:proofErr w:type="gramStart"/>
      <w:r w:rsidRPr="00FB55BF">
        <w:rPr>
          <w:rFonts w:cstheme="minorHAnsi"/>
          <w:sz w:val="24"/>
          <w:szCs w:val="24"/>
        </w:rPr>
        <w:t>entegre</w:t>
      </w:r>
      <w:proofErr w:type="gramEnd"/>
      <w:r w:rsidRPr="00FB55BF">
        <w:rPr>
          <w:rFonts w:cstheme="minorHAnsi"/>
          <w:sz w:val="24"/>
          <w:szCs w:val="24"/>
        </w:rPr>
        <w:t xml:space="preserve"> gübre fabrikaları,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>13. Asbest, asbest içeren ürünlerin işlenmesi veya dönüştürülmesi yapılan tesisler,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 xml:space="preserve">14. Ham deri işleme, </w:t>
      </w:r>
      <w:proofErr w:type="gramStart"/>
      <w:r w:rsidRPr="00FB55BF">
        <w:rPr>
          <w:rFonts w:cstheme="minorHAnsi"/>
          <w:sz w:val="24"/>
          <w:szCs w:val="24"/>
        </w:rPr>
        <w:t>padok</w:t>
      </w:r>
      <w:proofErr w:type="gramEnd"/>
      <w:r w:rsidRPr="00FB55BF">
        <w:rPr>
          <w:rFonts w:cstheme="minorHAnsi"/>
          <w:sz w:val="24"/>
          <w:szCs w:val="24"/>
        </w:rPr>
        <w:t xml:space="preserve"> ve sadece hayvan kesimi yapılan tesisler,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>15. Hammadde alanları kapalı ve toz kaynaklarında filtre sistemlerini kullanan tesisler hariç;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proofErr w:type="gramStart"/>
      <w:r w:rsidRPr="00FB55BF">
        <w:rPr>
          <w:rFonts w:cstheme="minorHAnsi"/>
          <w:sz w:val="24"/>
          <w:szCs w:val="24"/>
        </w:rPr>
        <w:t>talk</w:t>
      </w:r>
      <w:proofErr w:type="gramEnd"/>
      <w:r w:rsidRPr="00FB55BF">
        <w:rPr>
          <w:rFonts w:cstheme="minorHAnsi"/>
          <w:sz w:val="24"/>
          <w:szCs w:val="24"/>
        </w:rPr>
        <w:t xml:space="preserve">, barit, kalsit, </w:t>
      </w:r>
      <w:proofErr w:type="spellStart"/>
      <w:r w:rsidRPr="00FB55BF">
        <w:rPr>
          <w:rFonts w:cstheme="minorHAnsi"/>
          <w:sz w:val="24"/>
          <w:szCs w:val="24"/>
        </w:rPr>
        <w:t>antimuan</w:t>
      </w:r>
      <w:proofErr w:type="spellEnd"/>
      <w:r w:rsidRPr="00FB55BF">
        <w:rPr>
          <w:rFonts w:cstheme="minorHAnsi"/>
          <w:sz w:val="24"/>
          <w:szCs w:val="24"/>
        </w:rPr>
        <w:t xml:space="preserve"> ve benzeri madenlerin kırma ve öğütme tesisleri,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>16. Katı atık ayrıştırma tesisleri ve her türlü atığın nihai ve/veya ara depolanması ve/veya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proofErr w:type="gramStart"/>
      <w:r w:rsidRPr="00FB55BF">
        <w:rPr>
          <w:rFonts w:cstheme="minorHAnsi"/>
          <w:sz w:val="24"/>
          <w:szCs w:val="24"/>
        </w:rPr>
        <w:t>araziye</w:t>
      </w:r>
      <w:proofErr w:type="gramEnd"/>
      <w:r w:rsidRPr="00FB55BF">
        <w:rPr>
          <w:rFonts w:cstheme="minorHAnsi"/>
          <w:sz w:val="24"/>
          <w:szCs w:val="24"/>
        </w:rPr>
        <w:t xml:space="preserve"> gömülmesine ilişkin tesisler ile </w:t>
      </w:r>
      <w:proofErr w:type="spellStart"/>
      <w:r w:rsidRPr="00FB55BF">
        <w:rPr>
          <w:rFonts w:cstheme="minorHAnsi"/>
          <w:sz w:val="24"/>
          <w:szCs w:val="24"/>
        </w:rPr>
        <w:t>toksit</w:t>
      </w:r>
      <w:proofErr w:type="spellEnd"/>
      <w:r w:rsidRPr="00FB55BF">
        <w:rPr>
          <w:rFonts w:cstheme="minorHAnsi"/>
          <w:sz w:val="24"/>
          <w:szCs w:val="24"/>
        </w:rPr>
        <w:t>, tıbbi ve tehlikeli atıkların yakılmak ve kimyasal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proofErr w:type="gramStart"/>
      <w:r w:rsidRPr="00FB55BF">
        <w:rPr>
          <w:rFonts w:cstheme="minorHAnsi"/>
          <w:sz w:val="24"/>
          <w:szCs w:val="24"/>
        </w:rPr>
        <w:t>yolla</w:t>
      </w:r>
      <w:proofErr w:type="gramEnd"/>
      <w:r w:rsidRPr="00FB55BF">
        <w:rPr>
          <w:rFonts w:cstheme="minorHAnsi"/>
          <w:sz w:val="24"/>
          <w:szCs w:val="24"/>
        </w:rPr>
        <w:t xml:space="preserve"> arıtılmak suretiyle bertaraf edilmesine yönelik tesisler,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>17. Katılımcının kendi ihtiyacı için kurulan/kurulacaklar hariç olmak üzere, güneş ve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proofErr w:type="gramStart"/>
      <w:r w:rsidRPr="00FB55BF">
        <w:rPr>
          <w:rFonts w:cstheme="minorHAnsi"/>
          <w:sz w:val="24"/>
          <w:szCs w:val="24"/>
        </w:rPr>
        <w:t>rüzgardan</w:t>
      </w:r>
      <w:proofErr w:type="gramEnd"/>
      <w:r w:rsidRPr="00FB55BF">
        <w:rPr>
          <w:rFonts w:cstheme="minorHAnsi"/>
          <w:sz w:val="24"/>
          <w:szCs w:val="24"/>
        </w:rPr>
        <w:t xml:space="preserve"> elektrik enerjisi üreten tesisler,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>18. Organik gübre imalatı, haddehane, mısır kurutma tesisleri,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>(2) Bu madde hükmünden, yürürlükteki çevre mevzuatı hükümlerinin yerine getirilmesi ve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proofErr w:type="gramStart"/>
      <w:r w:rsidRPr="00FB55BF">
        <w:rPr>
          <w:rFonts w:cstheme="minorHAnsi"/>
          <w:sz w:val="24"/>
          <w:szCs w:val="24"/>
        </w:rPr>
        <w:t>diğer</w:t>
      </w:r>
      <w:proofErr w:type="gramEnd"/>
      <w:r w:rsidRPr="00FB55BF">
        <w:rPr>
          <w:rFonts w:cstheme="minorHAnsi"/>
          <w:sz w:val="24"/>
          <w:szCs w:val="24"/>
        </w:rPr>
        <w:t xml:space="preserve"> katılımcıların faaliyetlerini olumsuz etkilememesine yönelik tüm tedbirlerin Katılımcı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proofErr w:type="gramStart"/>
      <w:r w:rsidRPr="00FB55BF">
        <w:rPr>
          <w:rFonts w:cstheme="minorHAnsi"/>
          <w:sz w:val="24"/>
          <w:szCs w:val="24"/>
        </w:rPr>
        <w:t>tarafından</w:t>
      </w:r>
      <w:proofErr w:type="gramEnd"/>
      <w:r w:rsidRPr="00FB55BF">
        <w:rPr>
          <w:rFonts w:cstheme="minorHAnsi"/>
          <w:sz w:val="24"/>
          <w:szCs w:val="24"/>
        </w:rPr>
        <w:t xml:space="preserve"> alınması kaydıyla;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>1. Kullanılmış yağın yeniden rafine edilmesi ve/veya başka bir ürüne çevrilerek tekrar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proofErr w:type="gramStart"/>
      <w:r w:rsidRPr="00FB55BF">
        <w:rPr>
          <w:rFonts w:cstheme="minorHAnsi"/>
          <w:sz w:val="24"/>
          <w:szCs w:val="24"/>
        </w:rPr>
        <w:t>kullanımı</w:t>
      </w:r>
      <w:proofErr w:type="gramEnd"/>
      <w:r w:rsidRPr="00FB55BF">
        <w:rPr>
          <w:rFonts w:cstheme="minorHAnsi"/>
          <w:sz w:val="24"/>
          <w:szCs w:val="24"/>
        </w:rPr>
        <w:t xml:space="preserve"> ile atık ve hurdaları münferiden ara veya nihai ürüne çeviren tesisler,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 xml:space="preserve">2. </w:t>
      </w:r>
      <w:proofErr w:type="spellStart"/>
      <w:r w:rsidRPr="00FB55BF">
        <w:rPr>
          <w:rFonts w:cstheme="minorHAnsi"/>
          <w:sz w:val="24"/>
          <w:szCs w:val="24"/>
        </w:rPr>
        <w:t>Ormansal</w:t>
      </w:r>
      <w:proofErr w:type="spellEnd"/>
      <w:r w:rsidRPr="00FB55BF">
        <w:rPr>
          <w:rFonts w:cstheme="minorHAnsi"/>
          <w:sz w:val="24"/>
          <w:szCs w:val="24"/>
        </w:rPr>
        <w:t xml:space="preserve">, tarımsal ve bitkisel atıklar ile </w:t>
      </w:r>
      <w:proofErr w:type="spellStart"/>
      <w:r w:rsidRPr="00FB55BF">
        <w:rPr>
          <w:rFonts w:cstheme="minorHAnsi"/>
          <w:sz w:val="24"/>
          <w:szCs w:val="24"/>
        </w:rPr>
        <w:t>atıksu</w:t>
      </w:r>
      <w:proofErr w:type="spellEnd"/>
      <w:r w:rsidRPr="00FB55BF">
        <w:rPr>
          <w:rFonts w:cstheme="minorHAnsi"/>
          <w:sz w:val="24"/>
          <w:szCs w:val="24"/>
        </w:rPr>
        <w:t xml:space="preserve"> arıtma tesisi çamurunu hammadde olarak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proofErr w:type="gramStart"/>
      <w:r w:rsidRPr="00FB55BF">
        <w:rPr>
          <w:rFonts w:cstheme="minorHAnsi"/>
          <w:sz w:val="24"/>
          <w:szCs w:val="24"/>
        </w:rPr>
        <w:t>kullanarak</w:t>
      </w:r>
      <w:proofErr w:type="gramEnd"/>
      <w:r w:rsidRPr="00FB55BF">
        <w:rPr>
          <w:rFonts w:cstheme="minorHAnsi"/>
          <w:sz w:val="24"/>
          <w:szCs w:val="24"/>
        </w:rPr>
        <w:t xml:space="preserve"> enerji üreten enerji üreten tesisler,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proofErr w:type="gramStart"/>
      <w:r w:rsidRPr="00FB55BF">
        <w:rPr>
          <w:rFonts w:cstheme="minorHAnsi"/>
          <w:sz w:val="24"/>
          <w:szCs w:val="24"/>
        </w:rPr>
        <w:t>müstesnadır</w:t>
      </w:r>
      <w:proofErr w:type="gramEnd"/>
      <w:r w:rsidRPr="00FB55BF">
        <w:rPr>
          <w:rFonts w:cstheme="minorHAnsi"/>
          <w:sz w:val="24"/>
          <w:szCs w:val="24"/>
        </w:rPr>
        <w:t>.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r w:rsidRPr="00FB55BF">
        <w:rPr>
          <w:rFonts w:cstheme="minorHAnsi"/>
          <w:sz w:val="24"/>
          <w:szCs w:val="24"/>
        </w:rPr>
        <w:t xml:space="preserve">Birinci ve </w:t>
      </w:r>
      <w:proofErr w:type="gramStart"/>
      <w:r w:rsidRPr="00FB55BF">
        <w:rPr>
          <w:rFonts w:cstheme="minorHAnsi"/>
          <w:sz w:val="24"/>
          <w:szCs w:val="24"/>
        </w:rPr>
        <w:t>ikinci</w:t>
      </w:r>
      <w:r w:rsidR="00F46FE3" w:rsidRPr="00FB55BF">
        <w:rPr>
          <w:rFonts w:cstheme="minorHAnsi"/>
          <w:sz w:val="24"/>
          <w:szCs w:val="24"/>
        </w:rPr>
        <w:t xml:space="preserve">  fıkra</w:t>
      </w:r>
      <w:proofErr w:type="gramEnd"/>
      <w:r w:rsidR="00F46FE3" w:rsidRPr="00FB55BF">
        <w:rPr>
          <w:rFonts w:cstheme="minorHAnsi"/>
          <w:sz w:val="24"/>
          <w:szCs w:val="24"/>
        </w:rPr>
        <w:t xml:space="preserve"> da belirtilen</w:t>
      </w:r>
      <w:r w:rsidR="00BD4C7F" w:rsidRPr="00FB55BF">
        <w:rPr>
          <w:rFonts w:cstheme="minorHAnsi"/>
          <w:sz w:val="24"/>
          <w:szCs w:val="24"/>
        </w:rPr>
        <w:t xml:space="preserve"> </w:t>
      </w:r>
      <w:r w:rsidR="00F46FE3" w:rsidRPr="00FB55BF">
        <w:rPr>
          <w:rFonts w:cstheme="minorHAnsi"/>
          <w:sz w:val="24"/>
          <w:szCs w:val="24"/>
        </w:rPr>
        <w:t xml:space="preserve"> tesisler ile  bu listede sayılmayan farklı sektör gruplarına ait  tesisler dahil, </w:t>
      </w:r>
      <w:r w:rsidR="00A304CA" w:rsidRPr="00FB55BF">
        <w:rPr>
          <w:rFonts w:cstheme="minorHAnsi"/>
          <w:sz w:val="24"/>
          <w:szCs w:val="24"/>
        </w:rPr>
        <w:t xml:space="preserve">YENİŞEHİR OSB </w:t>
      </w:r>
      <w:r w:rsidRPr="00FB55BF">
        <w:rPr>
          <w:rFonts w:cstheme="minorHAnsi"/>
          <w:sz w:val="24"/>
          <w:szCs w:val="24"/>
        </w:rPr>
        <w:t>’</w:t>
      </w:r>
      <w:proofErr w:type="spellStart"/>
      <w:r w:rsidRPr="00FB55BF">
        <w:rPr>
          <w:rFonts w:cstheme="minorHAnsi"/>
          <w:sz w:val="24"/>
          <w:szCs w:val="24"/>
        </w:rPr>
        <w:t>nin</w:t>
      </w:r>
      <w:proofErr w:type="spellEnd"/>
      <w:r w:rsidRPr="00FB55BF">
        <w:rPr>
          <w:rFonts w:cstheme="minorHAnsi"/>
          <w:sz w:val="24"/>
          <w:szCs w:val="24"/>
        </w:rPr>
        <w:t xml:space="preserve"> kuruluş protokolü çerçevesinde kurulması</w:t>
      </w:r>
      <w:r w:rsidR="00F46FE3" w:rsidRPr="00FB55BF">
        <w:rPr>
          <w:rFonts w:cstheme="minorHAnsi"/>
          <w:sz w:val="24"/>
          <w:szCs w:val="24"/>
        </w:rPr>
        <w:t xml:space="preserve"> </w:t>
      </w:r>
      <w:r w:rsidRPr="00FB55BF">
        <w:rPr>
          <w:rFonts w:cstheme="minorHAnsi"/>
          <w:sz w:val="24"/>
          <w:szCs w:val="24"/>
        </w:rPr>
        <w:t>planlanan sektörler, mevcut sektör yapısı, kurulacak tesisin altyapı ve atık su arıtma tesislerine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proofErr w:type="gramStart"/>
      <w:r w:rsidRPr="00FB55BF">
        <w:rPr>
          <w:rFonts w:cstheme="minorHAnsi"/>
          <w:sz w:val="24"/>
          <w:szCs w:val="24"/>
        </w:rPr>
        <w:t>etkisi</w:t>
      </w:r>
      <w:proofErr w:type="gramEnd"/>
      <w:r w:rsidRPr="00FB55BF">
        <w:rPr>
          <w:rFonts w:cstheme="minorHAnsi"/>
          <w:sz w:val="24"/>
          <w:szCs w:val="24"/>
        </w:rPr>
        <w:t>, herhangi bir olumsuzluk anında tetikleyici etkisi, insanların çalışma ve yaşam</w:t>
      </w:r>
    </w:p>
    <w:p w:rsidR="00EC55C7" w:rsidRPr="00FB55BF" w:rsidRDefault="00EC55C7" w:rsidP="00FB55BF">
      <w:pPr>
        <w:autoSpaceDE w:val="0"/>
        <w:autoSpaceDN w:val="0"/>
        <w:adjustRightInd w:val="0"/>
        <w:spacing w:after="0" w:line="300" w:lineRule="auto"/>
        <w:rPr>
          <w:rFonts w:cstheme="minorHAnsi"/>
          <w:sz w:val="24"/>
          <w:szCs w:val="24"/>
        </w:rPr>
      </w:pPr>
      <w:proofErr w:type="gramStart"/>
      <w:r w:rsidRPr="00FB55BF">
        <w:rPr>
          <w:rFonts w:cstheme="minorHAnsi"/>
          <w:sz w:val="24"/>
          <w:szCs w:val="24"/>
        </w:rPr>
        <w:t>koşullarına</w:t>
      </w:r>
      <w:proofErr w:type="gramEnd"/>
      <w:r w:rsidRPr="00FB55BF">
        <w:rPr>
          <w:rFonts w:cstheme="minorHAnsi"/>
          <w:sz w:val="24"/>
          <w:szCs w:val="24"/>
        </w:rPr>
        <w:t xml:space="preserve"> etkisi gibi hususlar dikkate alınarak konu ile ilgili kurumlardan alınacak raporlar</w:t>
      </w:r>
    </w:p>
    <w:p w:rsidR="0088049C" w:rsidRPr="00FB55BF" w:rsidRDefault="00EC55C7" w:rsidP="00FB55BF">
      <w:pPr>
        <w:spacing w:line="300" w:lineRule="auto"/>
        <w:rPr>
          <w:rFonts w:cstheme="minorHAnsi"/>
          <w:sz w:val="24"/>
          <w:szCs w:val="24"/>
        </w:rPr>
      </w:pPr>
      <w:proofErr w:type="gramStart"/>
      <w:r w:rsidRPr="00FB55BF">
        <w:rPr>
          <w:rFonts w:cstheme="minorHAnsi"/>
          <w:sz w:val="24"/>
          <w:szCs w:val="24"/>
        </w:rPr>
        <w:t>çerçevesinde</w:t>
      </w:r>
      <w:proofErr w:type="gramEnd"/>
      <w:r w:rsidRPr="00FB55BF">
        <w:rPr>
          <w:rFonts w:cstheme="minorHAnsi"/>
          <w:sz w:val="24"/>
          <w:szCs w:val="24"/>
        </w:rPr>
        <w:t xml:space="preserve"> karar verme yetkisi Yönetim Kurulundadır.</w:t>
      </w:r>
    </w:p>
    <w:sectPr w:rsidR="0088049C" w:rsidRPr="00FB55BF" w:rsidSect="00FB55BF">
      <w:pgSz w:w="11906" w:h="16838" w:code="9"/>
      <w:pgMar w:top="340" w:right="340" w:bottom="340" w:left="340" w:header="170" w:footer="227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C7"/>
    <w:rsid w:val="00136CC6"/>
    <w:rsid w:val="0088049C"/>
    <w:rsid w:val="00892915"/>
    <w:rsid w:val="008E5B97"/>
    <w:rsid w:val="00A304CA"/>
    <w:rsid w:val="00BD4C7F"/>
    <w:rsid w:val="00D4549F"/>
    <w:rsid w:val="00EC55C7"/>
    <w:rsid w:val="00F46FE3"/>
    <w:rsid w:val="00FB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29B57-3125-4AD4-9840-4E6EBB69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</cp:revision>
  <cp:lastPrinted>2023-03-22T18:11:00Z</cp:lastPrinted>
  <dcterms:created xsi:type="dcterms:W3CDTF">2023-03-22T18:23:00Z</dcterms:created>
  <dcterms:modified xsi:type="dcterms:W3CDTF">2023-03-23T07:56:00Z</dcterms:modified>
</cp:coreProperties>
</file>